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C17144" w14:textId="6D7F3934" w:rsidR="00B133A7" w:rsidRDefault="00B133A7" w:rsidP="00946FF6">
      <w:pPr>
        <w:pStyle w:val="Heading3"/>
        <w:shd w:val="clear" w:color="auto" w:fill="44546A" w:themeFill="text2"/>
        <w:rPr>
          <w:color w:val="FFFFFF" w:themeColor="background1"/>
        </w:rPr>
      </w:pPr>
    </w:p>
    <w:p w14:paraId="29DEA6DA" w14:textId="61919DA6" w:rsidR="007934C6" w:rsidRPr="00A63B56" w:rsidRDefault="00A44920" w:rsidP="00A63B56">
      <w:pPr>
        <w:pStyle w:val="APATitle1"/>
        <w:shd w:val="clear" w:color="auto" w:fill="44546A" w:themeFill="text2"/>
        <w:rPr>
          <w:color w:val="FFFFFF" w:themeColor="background1"/>
        </w:rPr>
      </w:pPr>
      <w:bookmarkStart w:id="0" w:name="_Hlk138146421"/>
      <w:r>
        <w:rPr>
          <w:color w:val="FFFFFF" w:themeColor="background1"/>
        </w:rPr>
        <w:t>Introduction to Bayes Regression</w:t>
      </w:r>
    </w:p>
    <w:bookmarkEnd w:id="0"/>
    <w:p w14:paraId="6EACB7B7" w14:textId="6FC81F32" w:rsidR="004E55ED" w:rsidRPr="004E55ED" w:rsidRDefault="00B133A7" w:rsidP="004E55ED">
      <w:pPr>
        <w:pStyle w:val="APATitle1"/>
        <w:shd w:val="clear" w:color="auto" w:fill="44546A" w:themeFill="text2"/>
        <w:rPr>
          <w:rFonts w:asciiTheme="minorHAnsi" w:hAnsiTheme="minorHAnsi" w:cstheme="minorHAnsi"/>
          <w:color w:val="F2F2F2" w:themeColor="background1" w:themeShade="F2"/>
          <w:sz w:val="20"/>
          <w:szCs w:val="20"/>
        </w:rPr>
      </w:pPr>
      <w:r w:rsidRPr="00A63B56">
        <w:rPr>
          <w:bCs/>
          <w:color w:val="FFFFFF" w:themeColor="background1"/>
        </w:rPr>
        <w:t>Exercises</w:t>
      </w:r>
      <w:r w:rsidR="00035AC5" w:rsidRPr="00A63B56">
        <w:rPr>
          <w:bCs/>
          <w:color w:val="FFFFFF" w:themeColor="background1"/>
        </w:rPr>
        <w:t xml:space="preserve"> </w:t>
      </w:r>
      <w:r w:rsidR="004E55ED">
        <w:rPr>
          <w:bCs/>
          <w:color w:val="FFFFFF" w:themeColor="background1"/>
        </w:rPr>
        <w:br/>
      </w:r>
      <w:r w:rsidR="004E55ED" w:rsidRPr="004E55ED">
        <w:rPr>
          <w:rFonts w:asciiTheme="minorHAnsi" w:hAnsiTheme="minorHAnsi" w:cstheme="minorHAnsi"/>
          <w:color w:val="F2F2F2" w:themeColor="background1" w:themeShade="F2"/>
          <w:sz w:val="20"/>
          <w:szCs w:val="20"/>
        </w:rPr>
        <w:t xml:space="preserve">Full resource: </w:t>
      </w:r>
      <w:proofErr w:type="gramStart"/>
      <w:r w:rsidR="004E55ED" w:rsidRPr="004E55ED">
        <w:rPr>
          <w:rFonts w:asciiTheme="minorHAnsi" w:hAnsiTheme="minorHAnsi" w:cstheme="minorHAnsi"/>
          <w:color w:val="F2F2F2" w:themeColor="background1" w:themeShade="F2"/>
          <w:sz w:val="20"/>
          <w:szCs w:val="20"/>
        </w:rPr>
        <w:t>https://www.ncrm.ac.uk/resources/online/all/?id=20843</w:t>
      </w:r>
      <w:proofErr w:type="gramEnd"/>
    </w:p>
    <w:p w14:paraId="2A0A0A88" w14:textId="77777777" w:rsidR="004E55ED" w:rsidRPr="004E55ED" w:rsidRDefault="004E55ED" w:rsidP="004E55ED">
      <w:pPr>
        <w:pStyle w:val="APABodyText"/>
      </w:pPr>
    </w:p>
    <w:p w14:paraId="0284D57B" w14:textId="77777777" w:rsidR="001462B3" w:rsidRPr="005C5076" w:rsidRDefault="001462B3" w:rsidP="00392C37">
      <w:pPr>
        <w:spacing w:after="0"/>
        <w:rPr>
          <w:sz w:val="24"/>
          <w:szCs w:val="24"/>
        </w:rPr>
      </w:pPr>
    </w:p>
    <w:p w14:paraId="74E2BA1B" w14:textId="5B0AF61E" w:rsidR="007E6D7C" w:rsidRDefault="002B5EBA" w:rsidP="007E6D7C">
      <w:pPr>
        <w:rPr>
          <w:sz w:val="24"/>
          <w:szCs w:val="24"/>
        </w:rPr>
      </w:pPr>
      <w:r>
        <w:rPr>
          <w:sz w:val="24"/>
          <w:szCs w:val="24"/>
        </w:rPr>
        <w:t>You</w:t>
      </w:r>
      <w:r w:rsidR="007E6D7C">
        <w:rPr>
          <w:sz w:val="24"/>
          <w:szCs w:val="24"/>
        </w:rPr>
        <w:t xml:space="preserve"> are going to use </w:t>
      </w:r>
      <w:r w:rsidR="00535B43">
        <w:rPr>
          <w:sz w:val="24"/>
          <w:szCs w:val="24"/>
        </w:rPr>
        <w:t>R</w:t>
      </w:r>
      <w:r w:rsidR="007E6D7C">
        <w:rPr>
          <w:sz w:val="24"/>
          <w:szCs w:val="24"/>
        </w:rPr>
        <w:t xml:space="preserve"> to conduct some analyses. The dataset </w:t>
      </w:r>
      <w:r w:rsidR="00535B43">
        <w:rPr>
          <w:sz w:val="24"/>
          <w:szCs w:val="24"/>
        </w:rPr>
        <w:t>for these exercises is</w:t>
      </w:r>
      <w:r w:rsidR="007E6D7C">
        <w:rPr>
          <w:sz w:val="24"/>
          <w:szCs w:val="24"/>
        </w:rPr>
        <w:t xml:space="preserve"> provided wit</w:t>
      </w:r>
      <w:r w:rsidR="00535B43">
        <w:rPr>
          <w:sz w:val="24"/>
          <w:szCs w:val="24"/>
        </w:rPr>
        <w:t xml:space="preserve">h the online material </w:t>
      </w:r>
      <w:r w:rsidR="007E6D7C">
        <w:rPr>
          <w:sz w:val="24"/>
          <w:szCs w:val="24"/>
        </w:rPr>
        <w:t>and it is called:</w:t>
      </w:r>
    </w:p>
    <w:p w14:paraId="79F921EB" w14:textId="6E410E6C" w:rsidR="00643441" w:rsidRDefault="009848BA" w:rsidP="00643441">
      <w:pPr>
        <w:shd w:val="clear" w:color="auto" w:fill="DEEAF6" w:themeFill="accent5" w:themeFillTint="33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private_school</w:t>
      </w:r>
      <w:r w:rsidR="008D7F2A">
        <w:rPr>
          <w:b/>
          <w:bCs/>
          <w:sz w:val="24"/>
          <w:szCs w:val="24"/>
        </w:rPr>
        <w:t>.csv</w:t>
      </w:r>
      <w:r w:rsidR="00643441" w:rsidRPr="00411D78">
        <w:rPr>
          <w:b/>
          <w:bCs/>
          <w:sz w:val="24"/>
          <w:szCs w:val="24"/>
        </w:rPr>
        <w:t xml:space="preserve"> </w:t>
      </w:r>
    </w:p>
    <w:p w14:paraId="59EDFC1F" w14:textId="1316322A" w:rsidR="00A44920" w:rsidRDefault="00A44920" w:rsidP="00A44920">
      <w:pPr>
        <w:tabs>
          <w:tab w:val="left" w:pos="7305"/>
        </w:tabs>
        <w:rPr>
          <w:sz w:val="24"/>
          <w:szCs w:val="24"/>
        </w:rPr>
      </w:pPr>
      <w:r>
        <w:rPr>
          <w:sz w:val="24"/>
          <w:szCs w:val="24"/>
        </w:rPr>
        <w:t xml:space="preserve">This is an extract from </w:t>
      </w:r>
      <w:r w:rsidR="009848BA">
        <w:rPr>
          <w:sz w:val="24"/>
          <w:szCs w:val="24"/>
        </w:rPr>
        <w:t xml:space="preserve">a dataset </w:t>
      </w:r>
      <w:proofErr w:type="gramStart"/>
      <w:r w:rsidR="009848BA">
        <w:rPr>
          <w:sz w:val="24"/>
          <w:szCs w:val="24"/>
        </w:rPr>
        <w:t xml:space="preserve">used </w:t>
      </w:r>
      <w:r>
        <w:rPr>
          <w:sz w:val="24"/>
          <w:szCs w:val="24"/>
        </w:rPr>
        <w:t xml:space="preserve"> </w:t>
      </w:r>
      <w:r w:rsidR="009848BA">
        <w:rPr>
          <w:sz w:val="24"/>
          <w:szCs w:val="24"/>
        </w:rPr>
        <w:t>in</w:t>
      </w:r>
      <w:proofErr w:type="gramEnd"/>
      <w:r w:rsidR="009848BA">
        <w:rPr>
          <w:sz w:val="24"/>
          <w:szCs w:val="24"/>
        </w:rPr>
        <w:t xml:space="preserve"> Chapter 12 </w:t>
      </w:r>
      <w:r w:rsidR="009848BA" w:rsidRPr="009848BA">
        <w:rPr>
          <w:sz w:val="24"/>
          <w:szCs w:val="24"/>
        </w:rPr>
        <w:t xml:space="preserve"> </w:t>
      </w:r>
      <w:r w:rsidR="009848BA">
        <w:rPr>
          <w:sz w:val="24"/>
          <w:szCs w:val="24"/>
        </w:rPr>
        <w:t>“</w:t>
      </w:r>
      <w:r w:rsidR="009848BA" w:rsidRPr="009848BA">
        <w:rPr>
          <w:sz w:val="24"/>
          <w:szCs w:val="24"/>
        </w:rPr>
        <w:t>Methods Matter: Improving causal Inference in Educational and Social Science Research</w:t>
      </w:r>
      <w:r w:rsidR="009848BA">
        <w:rPr>
          <w:sz w:val="24"/>
          <w:szCs w:val="24"/>
        </w:rPr>
        <w:t>”</w:t>
      </w:r>
      <w:r w:rsidR="009848BA" w:rsidRPr="009848BA">
        <w:rPr>
          <w:sz w:val="24"/>
          <w:szCs w:val="24"/>
        </w:rPr>
        <w:t xml:space="preserve"> by Richard J. Murnane and John B. Willett</w:t>
      </w:r>
      <w:r w:rsidR="009848BA">
        <w:rPr>
          <w:sz w:val="24"/>
          <w:szCs w:val="24"/>
        </w:rPr>
        <w:t xml:space="preserve">, </w:t>
      </w:r>
      <w:r w:rsidR="009848BA" w:rsidRPr="009848BA">
        <w:rPr>
          <w:sz w:val="24"/>
          <w:szCs w:val="24"/>
        </w:rPr>
        <w:t>Oxford University Press.</w:t>
      </w:r>
    </w:p>
    <w:p w14:paraId="5EFB55C9" w14:textId="77777777" w:rsidR="00A44920" w:rsidRDefault="00A44920" w:rsidP="00A44920">
      <w:pPr>
        <w:rPr>
          <w:sz w:val="24"/>
          <w:szCs w:val="24"/>
        </w:rPr>
      </w:pPr>
      <w:r>
        <w:rPr>
          <w:sz w:val="24"/>
          <w:szCs w:val="24"/>
        </w:rPr>
        <w:t>The main variables of interest in this extract are the following:</w:t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9771"/>
      </w:tblGrid>
      <w:tr w:rsidR="00A44920" w:rsidRPr="0017787D" w14:paraId="677415CC" w14:textId="77777777" w:rsidTr="00D208AD">
        <w:tc>
          <w:tcPr>
            <w:tcW w:w="9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6DEF4" w14:textId="77777777" w:rsidR="00A44920" w:rsidRPr="0017787D" w:rsidRDefault="00A44920" w:rsidP="00A44920">
            <w:pPr>
              <w:spacing w:line="240" w:lineRule="auto"/>
              <w:rPr>
                <w:sz w:val="24"/>
                <w:szCs w:val="24"/>
              </w:rPr>
            </w:pPr>
            <w:r w:rsidRPr="00802B72">
              <w:rPr>
                <w:b/>
                <w:bCs/>
                <w:sz w:val="24"/>
                <w:szCs w:val="24"/>
              </w:rPr>
              <w:t>id</w:t>
            </w:r>
            <w:r w:rsidRPr="0017787D">
              <w:rPr>
                <w:sz w:val="24"/>
                <w:szCs w:val="24"/>
              </w:rPr>
              <w:t xml:space="preserve">: The </w:t>
            </w:r>
            <w:r>
              <w:rPr>
                <w:sz w:val="24"/>
                <w:szCs w:val="24"/>
              </w:rPr>
              <w:t>adolescent</w:t>
            </w:r>
            <w:r w:rsidRPr="0017787D">
              <w:rPr>
                <w:sz w:val="24"/>
                <w:szCs w:val="24"/>
              </w:rPr>
              <w:t xml:space="preserve"> ID in the study.</w:t>
            </w:r>
          </w:p>
        </w:tc>
      </w:tr>
      <w:tr w:rsidR="00A44920" w:rsidRPr="0017787D" w14:paraId="08726A6E" w14:textId="77777777" w:rsidTr="00D208AD">
        <w:tc>
          <w:tcPr>
            <w:tcW w:w="9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52752" w14:textId="27F111BC" w:rsidR="00A44920" w:rsidRPr="0017787D" w:rsidRDefault="009848BA" w:rsidP="00A44920">
            <w:pPr>
              <w:spacing w:line="240" w:lineRule="auto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read12</w:t>
            </w:r>
            <w:r w:rsidR="00A44920" w:rsidRPr="0017787D">
              <w:rPr>
                <w:sz w:val="24"/>
                <w:szCs w:val="24"/>
              </w:rPr>
              <w:t xml:space="preserve">: </w:t>
            </w:r>
            <w:r>
              <w:rPr>
                <w:sz w:val="24"/>
                <w:szCs w:val="24"/>
              </w:rPr>
              <w:t>Standardised reading scores in Grade 12 (M=50)</w:t>
            </w:r>
          </w:p>
        </w:tc>
      </w:tr>
      <w:tr w:rsidR="00A44920" w:rsidRPr="0017787D" w14:paraId="7AD15B75" w14:textId="77777777" w:rsidTr="00D208AD">
        <w:tc>
          <w:tcPr>
            <w:tcW w:w="9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9B855" w14:textId="33C8E6F4" w:rsidR="00A44920" w:rsidRPr="0017787D" w:rsidRDefault="009848BA" w:rsidP="00A44920">
            <w:pPr>
              <w:spacing w:line="240" w:lineRule="auto"/>
              <w:rPr>
                <w:sz w:val="24"/>
                <w:szCs w:val="24"/>
              </w:rPr>
            </w:pPr>
            <w:r w:rsidRPr="009848BA">
              <w:rPr>
                <w:b/>
                <w:bCs/>
                <w:sz w:val="24"/>
                <w:szCs w:val="24"/>
              </w:rPr>
              <w:t>math12</w:t>
            </w:r>
            <w:r w:rsidR="00A44920">
              <w:rPr>
                <w:sz w:val="24"/>
                <w:szCs w:val="24"/>
              </w:rPr>
              <w:t xml:space="preserve">: </w:t>
            </w:r>
            <w:r>
              <w:rPr>
                <w:sz w:val="24"/>
                <w:szCs w:val="24"/>
              </w:rPr>
              <w:t>Standardised math scores in Grade 12 (M=50)</w:t>
            </w:r>
          </w:p>
        </w:tc>
      </w:tr>
      <w:tr w:rsidR="00A44920" w:rsidRPr="0017787D" w14:paraId="619A0584" w14:textId="77777777" w:rsidTr="00D208AD">
        <w:tc>
          <w:tcPr>
            <w:tcW w:w="9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E9BC0" w14:textId="4EE68A63" w:rsidR="00A44920" w:rsidRPr="0017787D" w:rsidRDefault="009848BA" w:rsidP="00A44920">
            <w:pPr>
              <w:spacing w:line="240" w:lineRule="auto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…</w:t>
            </w:r>
            <w:r w:rsidR="00A44920">
              <w:rPr>
                <w:sz w:val="24"/>
                <w:szCs w:val="24"/>
              </w:rPr>
              <w:t xml:space="preserve">: </w:t>
            </w:r>
          </w:p>
        </w:tc>
      </w:tr>
      <w:tr w:rsidR="00A44920" w:rsidRPr="0017787D" w14:paraId="62A9EEF9" w14:textId="77777777" w:rsidTr="00D208AD">
        <w:tc>
          <w:tcPr>
            <w:tcW w:w="9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280F4" w14:textId="159DF65C" w:rsidR="00A44920" w:rsidRDefault="009848BA" w:rsidP="00A44920">
            <w:pPr>
              <w:spacing w:line="240" w:lineRule="auto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catholic</w:t>
            </w:r>
            <w:r w:rsidR="00A44920">
              <w:rPr>
                <w:sz w:val="24"/>
                <w:szCs w:val="24"/>
              </w:rPr>
              <w:t xml:space="preserve">: </w:t>
            </w:r>
            <w:r>
              <w:rPr>
                <w:sz w:val="24"/>
                <w:szCs w:val="24"/>
              </w:rPr>
              <w:t xml:space="preserve">Whether the participant attended a private (in this dataset, Catholic Controlled) secondary school (1) or not (0) </w:t>
            </w:r>
            <w:r w:rsidR="00A44920">
              <w:rPr>
                <w:sz w:val="24"/>
                <w:szCs w:val="24"/>
              </w:rPr>
              <w:t xml:space="preserve"> </w:t>
            </w:r>
          </w:p>
        </w:tc>
      </w:tr>
      <w:tr w:rsidR="00A44920" w:rsidRPr="0017787D" w14:paraId="70A327C2" w14:textId="77777777" w:rsidTr="00D208AD">
        <w:tc>
          <w:tcPr>
            <w:tcW w:w="9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1BAAC" w14:textId="2C523C5A" w:rsidR="00A44920" w:rsidRDefault="00A44920" w:rsidP="00A44920">
            <w:pPr>
              <w:spacing w:line="240" w:lineRule="auto"/>
              <w:rPr>
                <w:sz w:val="24"/>
                <w:szCs w:val="24"/>
              </w:rPr>
            </w:pPr>
            <w:r w:rsidRPr="00802B72">
              <w:rPr>
                <w:b/>
                <w:bCs/>
                <w:sz w:val="24"/>
                <w:szCs w:val="24"/>
              </w:rPr>
              <w:t>read</w:t>
            </w:r>
            <w:r w:rsidR="009848BA">
              <w:rPr>
                <w:b/>
                <w:bCs/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 xml:space="preserve">: </w:t>
            </w:r>
            <w:r w:rsidR="009848BA">
              <w:rPr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 xml:space="preserve">tandardised reading scores </w:t>
            </w:r>
            <w:r w:rsidR="009848BA">
              <w:rPr>
                <w:sz w:val="24"/>
                <w:szCs w:val="24"/>
              </w:rPr>
              <w:t xml:space="preserve">in Grade 8 </w:t>
            </w:r>
            <w:r>
              <w:rPr>
                <w:sz w:val="24"/>
                <w:szCs w:val="24"/>
              </w:rPr>
              <w:t>(M=50)</w:t>
            </w:r>
          </w:p>
        </w:tc>
      </w:tr>
      <w:tr w:rsidR="00A44920" w:rsidRPr="0017787D" w14:paraId="30430489" w14:textId="77777777" w:rsidTr="00D208AD">
        <w:tc>
          <w:tcPr>
            <w:tcW w:w="9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91E0F" w14:textId="47033AF4" w:rsidR="00A44920" w:rsidRDefault="009848BA" w:rsidP="00A44920">
            <w:pPr>
              <w:spacing w:line="240" w:lineRule="auto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math8</w:t>
            </w:r>
            <w:r w:rsidR="00A44920">
              <w:rPr>
                <w:sz w:val="24"/>
                <w:szCs w:val="24"/>
              </w:rPr>
              <w:t xml:space="preserve">: </w:t>
            </w:r>
            <w:r>
              <w:rPr>
                <w:sz w:val="24"/>
                <w:szCs w:val="24"/>
              </w:rPr>
              <w:t>S</w:t>
            </w:r>
            <w:r w:rsidR="00A44920">
              <w:rPr>
                <w:sz w:val="24"/>
                <w:szCs w:val="24"/>
              </w:rPr>
              <w:t xml:space="preserve">tandardised </w:t>
            </w:r>
            <w:r>
              <w:rPr>
                <w:sz w:val="24"/>
                <w:szCs w:val="24"/>
              </w:rPr>
              <w:t xml:space="preserve">math </w:t>
            </w:r>
            <w:r w:rsidR="00A44920">
              <w:rPr>
                <w:sz w:val="24"/>
                <w:szCs w:val="24"/>
              </w:rPr>
              <w:t xml:space="preserve">scores </w:t>
            </w:r>
            <w:r>
              <w:rPr>
                <w:sz w:val="24"/>
                <w:szCs w:val="24"/>
              </w:rPr>
              <w:t xml:space="preserve">in Grade 8 </w:t>
            </w:r>
            <w:r w:rsidR="00A44920">
              <w:rPr>
                <w:sz w:val="24"/>
                <w:szCs w:val="24"/>
              </w:rPr>
              <w:t>(M=50)</w:t>
            </w:r>
          </w:p>
        </w:tc>
      </w:tr>
      <w:tr w:rsidR="00A44920" w:rsidRPr="0017787D" w14:paraId="425F9452" w14:textId="77777777" w:rsidTr="00D208AD">
        <w:tc>
          <w:tcPr>
            <w:tcW w:w="9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1C281" w14:textId="359CD422" w:rsidR="00A44920" w:rsidRPr="009848BA" w:rsidRDefault="009848BA" w:rsidP="00A44920">
            <w:pPr>
              <w:spacing w:line="240" w:lineRule="auto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female: </w:t>
            </w:r>
            <w:r>
              <w:rPr>
                <w:sz w:val="24"/>
                <w:szCs w:val="24"/>
              </w:rPr>
              <w:t>dummy to indicate female gender (1) or other (0)</w:t>
            </w:r>
          </w:p>
        </w:tc>
      </w:tr>
      <w:tr w:rsidR="00A44920" w:rsidRPr="0017787D" w14:paraId="49F863F1" w14:textId="77777777" w:rsidTr="00D208AD">
        <w:tc>
          <w:tcPr>
            <w:tcW w:w="9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9F63D" w14:textId="4088C4EB" w:rsidR="00323E8A" w:rsidRDefault="00323E8A" w:rsidP="00A44920">
            <w:pPr>
              <w:spacing w:line="240" w:lineRule="auto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…</w:t>
            </w:r>
            <w:r>
              <w:rPr>
                <w:sz w:val="24"/>
                <w:szCs w:val="24"/>
              </w:rPr>
              <w:t>:</w:t>
            </w:r>
          </w:p>
        </w:tc>
      </w:tr>
      <w:tr w:rsidR="00A44920" w:rsidRPr="0017787D" w14:paraId="726BA01E" w14:textId="77777777" w:rsidTr="00D208AD">
        <w:tc>
          <w:tcPr>
            <w:tcW w:w="9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0D517" w14:textId="179F1F0C" w:rsidR="00A44920" w:rsidRDefault="00323E8A" w:rsidP="00A44920">
            <w:pPr>
              <w:spacing w:line="240" w:lineRule="auto"/>
              <w:rPr>
                <w:sz w:val="24"/>
                <w:szCs w:val="24"/>
              </w:rPr>
            </w:pPr>
            <w:r w:rsidRPr="00323E8A">
              <w:rPr>
                <w:b/>
                <w:bCs/>
                <w:sz w:val="24"/>
                <w:szCs w:val="24"/>
              </w:rPr>
              <w:t>faminc8</w:t>
            </w:r>
            <w:r>
              <w:rPr>
                <w:sz w:val="24"/>
                <w:szCs w:val="24"/>
              </w:rPr>
              <w:t>: Total annual family income in 8</w:t>
            </w:r>
            <w:r w:rsidRPr="00323E8A">
              <w:rPr>
                <w:sz w:val="24"/>
                <w:szCs w:val="24"/>
                <w:vertAlign w:val="superscript"/>
              </w:rPr>
              <w:t>th</w:t>
            </w:r>
            <w:r>
              <w:rPr>
                <w:sz w:val="24"/>
                <w:szCs w:val="24"/>
              </w:rPr>
              <w:t xml:space="preserve"> grade categorised in 12 categories</w:t>
            </w:r>
          </w:p>
        </w:tc>
      </w:tr>
      <w:tr w:rsidR="00323E8A" w:rsidRPr="0017787D" w14:paraId="1DB84B13" w14:textId="77777777" w:rsidTr="00D208AD">
        <w:tc>
          <w:tcPr>
            <w:tcW w:w="9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36F" w14:textId="637B90FD" w:rsidR="00323E8A" w:rsidRDefault="00323E8A" w:rsidP="00A44920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</w:t>
            </w:r>
          </w:p>
        </w:tc>
      </w:tr>
      <w:tr w:rsidR="00323E8A" w:rsidRPr="0017787D" w14:paraId="1678964D" w14:textId="77777777" w:rsidTr="00D208AD">
        <w:tc>
          <w:tcPr>
            <w:tcW w:w="9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42051" w14:textId="17BB8A9B" w:rsidR="00323E8A" w:rsidRDefault="00323E8A" w:rsidP="00A44920">
            <w:pPr>
              <w:spacing w:line="240" w:lineRule="auto"/>
              <w:rPr>
                <w:sz w:val="24"/>
                <w:szCs w:val="24"/>
              </w:rPr>
            </w:pPr>
            <w:r w:rsidRPr="00323E8A">
              <w:rPr>
                <w:b/>
                <w:bCs/>
                <w:sz w:val="24"/>
                <w:szCs w:val="24"/>
              </w:rPr>
              <w:t>riskdrop8</w:t>
            </w:r>
            <w:r>
              <w:rPr>
                <w:sz w:val="24"/>
                <w:szCs w:val="24"/>
              </w:rPr>
              <w:t xml:space="preserve">: Number of risk factors for later drop out from none (0) to 5. </w:t>
            </w:r>
          </w:p>
        </w:tc>
      </w:tr>
    </w:tbl>
    <w:p w14:paraId="0170F6E3" w14:textId="77777777" w:rsidR="00A44920" w:rsidRPr="00AC3A57" w:rsidRDefault="00A44920" w:rsidP="00A44920">
      <w:pPr>
        <w:rPr>
          <w:sz w:val="24"/>
          <w:szCs w:val="24"/>
          <w:shd w:val="clear" w:color="auto" w:fill="FFFFFF" w:themeFill="background1"/>
        </w:rPr>
      </w:pPr>
    </w:p>
    <w:p w14:paraId="507612AB" w14:textId="55B46A58" w:rsidR="00A63B56" w:rsidRDefault="00A63B56" w:rsidP="00A63B56">
      <w:pPr>
        <w:pStyle w:val="APATitle1"/>
      </w:pPr>
      <w:r>
        <w:t>Before you run the analyses</w:t>
      </w:r>
    </w:p>
    <w:p w14:paraId="6514A4D0" w14:textId="77777777" w:rsidR="00A44920" w:rsidRDefault="00A44920" w:rsidP="00A44920">
      <w:pPr>
        <w:spacing w:after="0"/>
        <w:rPr>
          <w:sz w:val="24"/>
          <w:szCs w:val="24"/>
        </w:rPr>
      </w:pPr>
      <w:r w:rsidRPr="00A44920">
        <w:rPr>
          <w:sz w:val="24"/>
          <w:szCs w:val="24"/>
        </w:rPr>
        <w:t>Before you can run the</w:t>
      </w:r>
      <w:r>
        <w:rPr>
          <w:sz w:val="24"/>
          <w:szCs w:val="24"/>
        </w:rPr>
        <w:t xml:space="preserve"> exercises</w:t>
      </w:r>
      <w:r w:rsidRPr="00A44920">
        <w:rPr>
          <w:sz w:val="24"/>
          <w:szCs w:val="24"/>
        </w:rPr>
        <w:t>, you will need to download and install</w:t>
      </w:r>
      <w:r>
        <w:rPr>
          <w:sz w:val="24"/>
          <w:szCs w:val="24"/>
        </w:rPr>
        <w:t xml:space="preserve"> the package “rethinking” and other packages related to “Stan”, as well as the “ggplot2” package. </w:t>
      </w:r>
      <w:r w:rsidRPr="00A44920">
        <w:rPr>
          <w:sz w:val="24"/>
          <w:szCs w:val="24"/>
        </w:rPr>
        <w:t>These also require the installation of Tool Chain ++</w:t>
      </w:r>
      <w:r>
        <w:rPr>
          <w:sz w:val="24"/>
          <w:szCs w:val="24"/>
        </w:rPr>
        <w:t>. See this webpage for instructions:</w:t>
      </w:r>
    </w:p>
    <w:p w14:paraId="2090605F" w14:textId="16DEB698" w:rsidR="00A44920" w:rsidRDefault="004E55ED" w:rsidP="00A44920">
      <w:pPr>
        <w:spacing w:after="0"/>
        <w:rPr>
          <w:sz w:val="24"/>
          <w:szCs w:val="24"/>
        </w:rPr>
      </w:pPr>
      <w:hyperlink r:id="rId10" w:anchor="installation" w:history="1">
        <w:r w:rsidR="00A44920" w:rsidRPr="00D770CA">
          <w:rPr>
            <w:rStyle w:val="Hyperlink"/>
            <w:sz w:val="24"/>
            <w:szCs w:val="24"/>
          </w:rPr>
          <w:t>https://github.com/rmcelreath/rethinking#installation</w:t>
        </w:r>
      </w:hyperlink>
    </w:p>
    <w:p w14:paraId="402B1A0B" w14:textId="77777777" w:rsidR="00A44920" w:rsidRDefault="00A44920" w:rsidP="00A44920">
      <w:pPr>
        <w:spacing w:after="0"/>
        <w:rPr>
          <w:sz w:val="24"/>
          <w:szCs w:val="24"/>
        </w:rPr>
      </w:pPr>
    </w:p>
    <w:p w14:paraId="0058C90E" w14:textId="77777777" w:rsidR="00AF5218" w:rsidRDefault="00A44920" w:rsidP="00A44920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The installation of these packages may not always </w:t>
      </w:r>
      <w:r w:rsidR="00AF5218">
        <w:rPr>
          <w:sz w:val="24"/>
          <w:szCs w:val="24"/>
        </w:rPr>
        <w:t xml:space="preserve">be straightforward. In my experience, if you are using Windows 10, one of the problems is the fact that Windows may automatically install R packages in a “One Drive” directory or in a “Temporary” directory. This means that R may not be able to find the installed packages in the </w:t>
      </w:r>
      <w:r w:rsidR="00AF5218">
        <w:rPr>
          <w:i/>
          <w:iCs/>
          <w:sz w:val="24"/>
          <w:szCs w:val="24"/>
        </w:rPr>
        <w:t xml:space="preserve">default </w:t>
      </w:r>
      <w:r w:rsidR="00AF5218">
        <w:rPr>
          <w:sz w:val="24"/>
          <w:szCs w:val="24"/>
        </w:rPr>
        <w:t xml:space="preserve">directory. If this is the case, either instructing R where to install a package, or copying the package across in the default directory, usually solves the problem. </w:t>
      </w:r>
    </w:p>
    <w:p w14:paraId="6CB64611" w14:textId="77777777" w:rsidR="00AF5218" w:rsidRDefault="00AF5218" w:rsidP="00A44920">
      <w:pPr>
        <w:spacing w:after="0"/>
        <w:rPr>
          <w:sz w:val="24"/>
          <w:szCs w:val="24"/>
        </w:rPr>
      </w:pPr>
    </w:p>
    <w:p w14:paraId="5774AC4A" w14:textId="470E4FD8" w:rsidR="00A63B56" w:rsidRDefault="00AF5218" w:rsidP="00A44920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While not necessary, using some R interface, </w:t>
      </w:r>
      <w:proofErr w:type="gramStart"/>
      <w:r>
        <w:rPr>
          <w:sz w:val="24"/>
          <w:szCs w:val="24"/>
        </w:rPr>
        <w:t>e.g.</w:t>
      </w:r>
      <w:proofErr w:type="gramEnd"/>
      <w:r>
        <w:rPr>
          <w:sz w:val="24"/>
          <w:szCs w:val="24"/>
        </w:rPr>
        <w:t xml:space="preserve"> </w:t>
      </w:r>
      <w:r w:rsidRPr="00AF5218">
        <w:rPr>
          <w:i/>
          <w:iCs/>
          <w:color w:val="0070C0"/>
          <w:sz w:val="24"/>
          <w:szCs w:val="24"/>
        </w:rPr>
        <w:t>RStudio</w:t>
      </w:r>
      <w:r>
        <w:rPr>
          <w:sz w:val="24"/>
          <w:szCs w:val="24"/>
        </w:rPr>
        <w:t xml:space="preserve">, can greatly help familiarise and use R. </w:t>
      </w:r>
      <w:r w:rsidR="00A63B56">
        <w:rPr>
          <w:sz w:val="24"/>
          <w:szCs w:val="24"/>
        </w:rPr>
        <w:t xml:space="preserve"> </w:t>
      </w:r>
    </w:p>
    <w:p w14:paraId="1E9E4061" w14:textId="77777777" w:rsidR="00A44920" w:rsidRDefault="00A44920" w:rsidP="00A44920">
      <w:pPr>
        <w:spacing w:after="0"/>
        <w:rPr>
          <w:sz w:val="24"/>
          <w:szCs w:val="24"/>
        </w:rPr>
      </w:pPr>
    </w:p>
    <w:p w14:paraId="6D0D65F2" w14:textId="4EB2CD7B" w:rsidR="00A63B56" w:rsidRDefault="00A63B56" w:rsidP="00A63B56">
      <w:pPr>
        <w:pStyle w:val="APATitle1"/>
      </w:pPr>
      <w:r>
        <w:t>Exercises</w:t>
      </w:r>
    </w:p>
    <w:p w14:paraId="4C145C9F" w14:textId="77777777" w:rsidR="00A63B56" w:rsidRDefault="00A63B56" w:rsidP="00392C37">
      <w:pPr>
        <w:spacing w:after="0"/>
        <w:rPr>
          <w:sz w:val="24"/>
          <w:szCs w:val="24"/>
        </w:rPr>
      </w:pPr>
    </w:p>
    <w:p w14:paraId="080594BF" w14:textId="0F258BF1" w:rsidR="00392C37" w:rsidRPr="00917590" w:rsidRDefault="00301118" w:rsidP="00392C37">
      <w:pPr>
        <w:spacing w:after="0"/>
        <w:rPr>
          <w:sz w:val="24"/>
          <w:szCs w:val="24"/>
        </w:rPr>
      </w:pPr>
      <w:r w:rsidRPr="00917590">
        <w:rPr>
          <w:sz w:val="24"/>
          <w:szCs w:val="24"/>
        </w:rPr>
        <w:t xml:space="preserve">Use the dataset provided to </w:t>
      </w:r>
      <w:r w:rsidR="002B5EBA">
        <w:rPr>
          <w:sz w:val="24"/>
          <w:szCs w:val="24"/>
        </w:rPr>
        <w:t>complete</w:t>
      </w:r>
      <w:r w:rsidRPr="00917590">
        <w:rPr>
          <w:sz w:val="24"/>
          <w:szCs w:val="24"/>
        </w:rPr>
        <w:t xml:space="preserve"> the following tasks:</w:t>
      </w:r>
    </w:p>
    <w:p w14:paraId="59281BA8" w14:textId="174163DE" w:rsidR="00392C37" w:rsidRPr="00FC62E7" w:rsidRDefault="00392C37" w:rsidP="00392C37">
      <w:pPr>
        <w:spacing w:after="0"/>
        <w:rPr>
          <w:b/>
          <w:sz w:val="24"/>
          <w:szCs w:val="24"/>
        </w:rPr>
      </w:pPr>
    </w:p>
    <w:p w14:paraId="6B5261F5" w14:textId="2A5ED76A" w:rsidR="008D7F2A" w:rsidRDefault="00AF5218" w:rsidP="008D7F2A">
      <w:pPr>
        <w:pStyle w:val="ListParagraph"/>
        <w:numPr>
          <w:ilvl w:val="0"/>
          <w:numId w:val="4"/>
        </w:numPr>
        <w:spacing w:after="0"/>
        <w:rPr>
          <w:sz w:val="24"/>
          <w:szCs w:val="24"/>
        </w:rPr>
      </w:pPr>
      <w:bookmarkStart w:id="1" w:name="_Hlk138146480"/>
      <w:r>
        <w:rPr>
          <w:sz w:val="24"/>
          <w:szCs w:val="24"/>
        </w:rPr>
        <w:t xml:space="preserve">Build a linear regression model where </w:t>
      </w:r>
      <w:r w:rsidR="00277450">
        <w:rPr>
          <w:sz w:val="24"/>
          <w:szCs w:val="24"/>
        </w:rPr>
        <w:t>math</w:t>
      </w:r>
      <w:r>
        <w:rPr>
          <w:sz w:val="24"/>
          <w:szCs w:val="24"/>
        </w:rPr>
        <w:t xml:space="preserve"> scores </w:t>
      </w:r>
      <w:r w:rsidR="00277450">
        <w:rPr>
          <w:sz w:val="24"/>
          <w:szCs w:val="24"/>
        </w:rPr>
        <w:t xml:space="preserve">in grade 12 </w:t>
      </w:r>
      <w:r>
        <w:rPr>
          <w:sz w:val="24"/>
          <w:szCs w:val="24"/>
        </w:rPr>
        <w:t>are a function of math scores</w:t>
      </w:r>
      <w:r w:rsidR="00277450">
        <w:rPr>
          <w:sz w:val="24"/>
          <w:szCs w:val="24"/>
        </w:rPr>
        <w:t xml:space="preserve"> in grade 8</w:t>
      </w:r>
      <w:r>
        <w:rPr>
          <w:sz w:val="24"/>
          <w:szCs w:val="24"/>
        </w:rPr>
        <w:t xml:space="preserve">. </w:t>
      </w:r>
    </w:p>
    <w:p w14:paraId="42DCCF48" w14:textId="59160A5D" w:rsidR="001A37EA" w:rsidRDefault="00AF5218" w:rsidP="00AF5218">
      <w:pPr>
        <w:spacing w:after="0"/>
        <w:ind w:left="1080"/>
        <w:rPr>
          <w:sz w:val="24"/>
          <w:szCs w:val="24"/>
        </w:rPr>
      </w:pPr>
      <w:r>
        <w:rPr>
          <w:sz w:val="24"/>
          <w:szCs w:val="24"/>
        </w:rPr>
        <w:t>1a.</w:t>
      </w:r>
      <w:r w:rsidR="001A37EA">
        <w:rPr>
          <w:sz w:val="24"/>
          <w:szCs w:val="24"/>
        </w:rPr>
        <w:t xml:space="preserve"> Consider the metric of outcome and predictors: would it be sensible to centre and/or standardise some of these variables?</w:t>
      </w:r>
    </w:p>
    <w:p w14:paraId="3FF4FE1D" w14:textId="54F31D96" w:rsidR="00AF5218" w:rsidRDefault="001A37EA" w:rsidP="00AF5218">
      <w:pPr>
        <w:spacing w:after="0"/>
        <w:ind w:left="1080"/>
        <w:rPr>
          <w:sz w:val="24"/>
          <w:szCs w:val="24"/>
        </w:rPr>
      </w:pPr>
      <w:r>
        <w:rPr>
          <w:sz w:val="24"/>
          <w:szCs w:val="24"/>
        </w:rPr>
        <w:t xml:space="preserve">1b. </w:t>
      </w:r>
      <w:r w:rsidR="00AF5218">
        <w:rPr>
          <w:sz w:val="24"/>
          <w:szCs w:val="24"/>
        </w:rPr>
        <w:t>Create and check priors for the parameters in the model</w:t>
      </w:r>
      <w:r>
        <w:rPr>
          <w:sz w:val="24"/>
          <w:szCs w:val="24"/>
        </w:rPr>
        <w:t xml:space="preserve"> (intercept, slopes, SD). </w:t>
      </w:r>
    </w:p>
    <w:p w14:paraId="29A6C1E0" w14:textId="77777777" w:rsidR="001A37EA" w:rsidRPr="00AF5218" w:rsidRDefault="001A37EA" w:rsidP="00AF5218">
      <w:pPr>
        <w:spacing w:after="0"/>
        <w:ind w:left="1080"/>
        <w:rPr>
          <w:sz w:val="24"/>
          <w:szCs w:val="24"/>
        </w:rPr>
      </w:pPr>
    </w:p>
    <w:p w14:paraId="420DFE64" w14:textId="666C824F" w:rsidR="008D7F2A" w:rsidRDefault="00841388" w:rsidP="008D7F2A">
      <w:pPr>
        <w:pStyle w:val="ListParagraph"/>
        <w:numPr>
          <w:ilvl w:val="0"/>
          <w:numId w:val="4"/>
        </w:numPr>
        <w:spacing w:after="0"/>
        <w:rPr>
          <w:sz w:val="24"/>
          <w:szCs w:val="24"/>
        </w:rPr>
      </w:pPr>
      <w:bookmarkStart w:id="2" w:name="_Hlk154759666"/>
      <w:r>
        <w:rPr>
          <w:sz w:val="24"/>
          <w:szCs w:val="24"/>
        </w:rPr>
        <w:t>Run the linear regression model specified above using the function “</w:t>
      </w:r>
      <w:proofErr w:type="spellStart"/>
      <w:r>
        <w:rPr>
          <w:sz w:val="24"/>
          <w:szCs w:val="24"/>
        </w:rPr>
        <w:t>ulam</w:t>
      </w:r>
      <w:proofErr w:type="spellEnd"/>
      <w:r>
        <w:rPr>
          <w:sz w:val="24"/>
          <w:szCs w:val="24"/>
        </w:rPr>
        <w:t xml:space="preserve">”. Before running it, make sure that you use an ad-hoc list with the variables of interest. Run the model </w:t>
      </w:r>
      <w:r w:rsidR="006A21A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Inspect the output and consider algorithm diagnostics. </w:t>
      </w:r>
      <w:r w:rsidR="008D7F2A">
        <w:rPr>
          <w:sz w:val="24"/>
          <w:szCs w:val="24"/>
        </w:rPr>
        <w:t xml:space="preserve"> </w:t>
      </w:r>
      <w:bookmarkEnd w:id="1"/>
      <w:bookmarkEnd w:id="2"/>
    </w:p>
    <w:p w14:paraId="4CAF2934" w14:textId="77777777" w:rsidR="00183BE1" w:rsidRDefault="00183BE1" w:rsidP="00183BE1">
      <w:pPr>
        <w:pStyle w:val="ListParagraph"/>
        <w:spacing w:after="0"/>
        <w:rPr>
          <w:sz w:val="24"/>
          <w:szCs w:val="24"/>
        </w:rPr>
      </w:pPr>
    </w:p>
    <w:p w14:paraId="5E35271B" w14:textId="04496857" w:rsidR="00183BE1" w:rsidRDefault="00183BE1" w:rsidP="00183BE1">
      <w:pPr>
        <w:pStyle w:val="ListParagraph"/>
        <w:numPr>
          <w:ilvl w:val="0"/>
          <w:numId w:val="4"/>
        </w:numPr>
        <w:spacing w:after="0"/>
        <w:rPr>
          <w:sz w:val="24"/>
          <w:szCs w:val="24"/>
        </w:rPr>
      </w:pPr>
      <w:bookmarkStart w:id="3" w:name="_Hlk154832335"/>
      <w:r>
        <w:rPr>
          <w:sz w:val="24"/>
          <w:szCs w:val="24"/>
        </w:rPr>
        <w:t>Run the linear regression model specified above again. Use the function “</w:t>
      </w:r>
      <w:proofErr w:type="spellStart"/>
      <w:r>
        <w:rPr>
          <w:sz w:val="24"/>
          <w:szCs w:val="24"/>
        </w:rPr>
        <w:t>ulam</w:t>
      </w:r>
      <w:proofErr w:type="spellEnd"/>
      <w:r>
        <w:rPr>
          <w:sz w:val="24"/>
          <w:szCs w:val="24"/>
        </w:rPr>
        <w:t xml:space="preserve">” but specify 6 chains. Inspect the output and consider algorithm diagnostics.  </w:t>
      </w:r>
    </w:p>
    <w:p w14:paraId="7167C0A4" w14:textId="77777777" w:rsidR="00183BE1" w:rsidRPr="00183BE1" w:rsidRDefault="00183BE1" w:rsidP="00183BE1">
      <w:pPr>
        <w:pStyle w:val="ListParagraph"/>
        <w:rPr>
          <w:sz w:val="24"/>
          <w:szCs w:val="24"/>
        </w:rPr>
      </w:pPr>
    </w:p>
    <w:p w14:paraId="67E42937" w14:textId="00CCF0B5" w:rsidR="00183BE1" w:rsidRDefault="00183BE1" w:rsidP="00183BE1">
      <w:pPr>
        <w:pStyle w:val="ListParagraph"/>
        <w:numPr>
          <w:ilvl w:val="0"/>
          <w:numId w:val="4"/>
        </w:numPr>
        <w:spacing w:after="0"/>
        <w:rPr>
          <w:sz w:val="24"/>
          <w:szCs w:val="24"/>
        </w:rPr>
      </w:pPr>
      <w:bookmarkStart w:id="4" w:name="_Hlk154833377"/>
      <w:r>
        <w:rPr>
          <w:sz w:val="24"/>
          <w:szCs w:val="24"/>
        </w:rPr>
        <w:t xml:space="preserve">After inspecting </w:t>
      </w:r>
      <w:r w:rsidR="00F12423">
        <w:rPr>
          <w:sz w:val="24"/>
          <w:szCs w:val="24"/>
        </w:rPr>
        <w:t xml:space="preserve">the poste marginal posterior distribution in tabular form, plot the observed results, the average slope, the 95% credibility interval around the mean, and the 95% credibility interval of math12 scores. </w:t>
      </w:r>
    </w:p>
    <w:bookmarkEnd w:id="3"/>
    <w:bookmarkEnd w:id="4"/>
    <w:p w14:paraId="5F09588A" w14:textId="77777777" w:rsidR="00F12423" w:rsidRPr="00F12423" w:rsidRDefault="00F12423" w:rsidP="00F12423">
      <w:pPr>
        <w:pStyle w:val="ListParagraph"/>
        <w:rPr>
          <w:sz w:val="24"/>
          <w:szCs w:val="24"/>
        </w:rPr>
      </w:pPr>
    </w:p>
    <w:sectPr w:rsidR="00F12423" w:rsidRPr="00F12423" w:rsidSect="00264CC5">
      <w:headerReference w:type="default" r:id="rId11"/>
      <w:pgSz w:w="11906" w:h="16838"/>
      <w:pgMar w:top="993" w:right="991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5F2DA1" w14:textId="77777777" w:rsidR="009E5A12" w:rsidRDefault="009E5A12" w:rsidP="00392C37">
      <w:pPr>
        <w:spacing w:after="0" w:line="240" w:lineRule="auto"/>
      </w:pPr>
      <w:r>
        <w:separator/>
      </w:r>
    </w:p>
  </w:endnote>
  <w:endnote w:type="continuationSeparator" w:id="0">
    <w:p w14:paraId="22B7DBCF" w14:textId="77777777" w:rsidR="009E5A12" w:rsidRDefault="009E5A12" w:rsidP="00392C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16F02F" w14:textId="77777777" w:rsidR="009E5A12" w:rsidRDefault="009E5A12" w:rsidP="00392C37">
      <w:pPr>
        <w:spacing w:after="0" w:line="240" w:lineRule="auto"/>
      </w:pPr>
      <w:r>
        <w:separator/>
      </w:r>
    </w:p>
  </w:footnote>
  <w:footnote w:type="continuationSeparator" w:id="0">
    <w:p w14:paraId="386EE978" w14:textId="77777777" w:rsidR="009E5A12" w:rsidRDefault="009E5A12" w:rsidP="00392C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EE7EFF" w14:textId="78C21167" w:rsidR="002309E2" w:rsidRPr="00A44920" w:rsidRDefault="00A44920">
    <w:pPr>
      <w:pStyle w:val="Header"/>
      <w:jc w:val="right"/>
      <w:rPr>
        <w:lang w:val="fr-FR"/>
      </w:rPr>
    </w:pPr>
    <w:r w:rsidRPr="00A44920">
      <w:rPr>
        <w:lang w:val="fr-FR"/>
      </w:rPr>
      <w:t>I</w:t>
    </w:r>
    <w:r>
      <w:rPr>
        <w:lang w:val="fr-FR"/>
      </w:rPr>
      <w:t xml:space="preserve">ntroduction to </w:t>
    </w:r>
    <w:proofErr w:type="spellStart"/>
    <w:r>
      <w:rPr>
        <w:lang w:val="fr-FR"/>
      </w:rPr>
      <w:t>Bayesian</w:t>
    </w:r>
    <w:proofErr w:type="spellEnd"/>
    <w:r>
      <w:rPr>
        <w:lang w:val="fr-FR"/>
      </w:rPr>
      <w:t xml:space="preserve"> </w:t>
    </w:r>
    <w:proofErr w:type="spellStart"/>
    <w:proofErr w:type="gramStart"/>
    <w:r>
      <w:rPr>
        <w:lang w:val="fr-FR"/>
      </w:rPr>
      <w:t>Regression</w:t>
    </w:r>
    <w:proofErr w:type="spellEnd"/>
    <w:r w:rsidR="007934C6" w:rsidRPr="00A44920">
      <w:rPr>
        <w:lang w:val="fr-FR"/>
      </w:rPr>
      <w:t xml:space="preserve"> </w:t>
    </w:r>
    <w:r w:rsidR="00392C37" w:rsidRPr="00A44920">
      <w:rPr>
        <w:lang w:val="fr-FR"/>
      </w:rPr>
      <w:t xml:space="preserve"> –</w:t>
    </w:r>
    <w:proofErr w:type="gramEnd"/>
    <w:r w:rsidR="00392C37" w:rsidRPr="00A44920">
      <w:rPr>
        <w:lang w:val="fr-FR"/>
      </w:rPr>
      <w:t xml:space="preserve"> Dr Perra –</w:t>
    </w:r>
    <w:r>
      <w:rPr>
        <w:lang w:val="fr-FR"/>
      </w:rPr>
      <w:t xml:space="preserve"> </w:t>
    </w:r>
    <w:proofErr w:type="spellStart"/>
    <w:r w:rsidR="00392C37" w:rsidRPr="00A44920">
      <w:rPr>
        <w:lang w:val="fr-FR"/>
      </w:rPr>
      <w:t>Exercise</w:t>
    </w:r>
    <w:r>
      <w:rPr>
        <w:lang w:val="fr-FR"/>
      </w:rPr>
      <w:t>s</w:t>
    </w:r>
    <w:proofErr w:type="spellEnd"/>
    <w:r w:rsidR="00392C37" w:rsidRPr="00A44920">
      <w:rPr>
        <w:lang w:val="fr-FR"/>
      </w:rPr>
      <w:t xml:space="preserve">                                     </w:t>
    </w:r>
    <w:sdt>
      <w:sdtPr>
        <w:id w:val="32920719"/>
        <w:docPartObj>
          <w:docPartGallery w:val="Page Numbers (Top of Page)"/>
          <w:docPartUnique/>
        </w:docPartObj>
      </w:sdtPr>
      <w:sdtEndPr/>
      <w:sdtContent>
        <w:r w:rsidR="00392C37">
          <w:fldChar w:fldCharType="begin"/>
        </w:r>
        <w:r w:rsidR="00392C37" w:rsidRPr="00A44920">
          <w:rPr>
            <w:lang w:val="fr-FR"/>
          </w:rPr>
          <w:instrText xml:space="preserve"> PAGE   \* MERGEFORMAT </w:instrText>
        </w:r>
        <w:r w:rsidR="00392C37">
          <w:fldChar w:fldCharType="separate"/>
        </w:r>
        <w:r w:rsidR="00392C37" w:rsidRPr="00A44920">
          <w:rPr>
            <w:noProof/>
            <w:lang w:val="fr-FR"/>
          </w:rPr>
          <w:t>15</w:t>
        </w:r>
        <w:r w:rsidR="00392C37">
          <w:rPr>
            <w:noProof/>
          </w:rPr>
          <w:fldChar w:fldCharType="end"/>
        </w:r>
      </w:sdtContent>
    </w:sdt>
  </w:p>
  <w:p w14:paraId="0F8AB476" w14:textId="77777777" w:rsidR="002309E2" w:rsidRPr="00A44920" w:rsidRDefault="002309E2">
    <w:pPr>
      <w:pStyle w:val="Header"/>
      <w:rPr>
        <w:lang w:val="fr-F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F3388C"/>
    <w:multiLevelType w:val="hybridMultilevel"/>
    <w:tmpl w:val="CEE6D9D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BD7E2D"/>
    <w:multiLevelType w:val="hybridMultilevel"/>
    <w:tmpl w:val="5D46BC0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252AD3"/>
    <w:multiLevelType w:val="hybridMultilevel"/>
    <w:tmpl w:val="29D8B2C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2319EA"/>
    <w:multiLevelType w:val="hybridMultilevel"/>
    <w:tmpl w:val="D6504B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16134313">
    <w:abstractNumId w:val="1"/>
  </w:num>
  <w:num w:numId="2" w16cid:durableId="1744376311">
    <w:abstractNumId w:val="0"/>
  </w:num>
  <w:num w:numId="3" w16cid:durableId="1401438243">
    <w:abstractNumId w:val="3"/>
  </w:num>
  <w:num w:numId="4" w16cid:durableId="119249839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2C37"/>
    <w:rsid w:val="00035AC5"/>
    <w:rsid w:val="00123856"/>
    <w:rsid w:val="00144175"/>
    <w:rsid w:val="00145356"/>
    <w:rsid w:val="001462B3"/>
    <w:rsid w:val="001713CA"/>
    <w:rsid w:val="00183867"/>
    <w:rsid w:val="00183BE1"/>
    <w:rsid w:val="00184DAC"/>
    <w:rsid w:val="00192981"/>
    <w:rsid w:val="001A37EA"/>
    <w:rsid w:val="001C7D1D"/>
    <w:rsid w:val="001F08D0"/>
    <w:rsid w:val="00214349"/>
    <w:rsid w:val="002309E2"/>
    <w:rsid w:val="00277450"/>
    <w:rsid w:val="002A02AA"/>
    <w:rsid w:val="002B5EBA"/>
    <w:rsid w:val="002D42F2"/>
    <w:rsid w:val="00301118"/>
    <w:rsid w:val="00323E8A"/>
    <w:rsid w:val="00382FEB"/>
    <w:rsid w:val="00392C37"/>
    <w:rsid w:val="003C55CB"/>
    <w:rsid w:val="003F4983"/>
    <w:rsid w:val="00417427"/>
    <w:rsid w:val="004E55ED"/>
    <w:rsid w:val="00526901"/>
    <w:rsid w:val="00535B43"/>
    <w:rsid w:val="00581CEB"/>
    <w:rsid w:val="00591B16"/>
    <w:rsid w:val="005B088C"/>
    <w:rsid w:val="005C5076"/>
    <w:rsid w:val="005D6CAF"/>
    <w:rsid w:val="00643441"/>
    <w:rsid w:val="00677501"/>
    <w:rsid w:val="006A21A5"/>
    <w:rsid w:val="006C1707"/>
    <w:rsid w:val="00710143"/>
    <w:rsid w:val="00790B5F"/>
    <w:rsid w:val="007934C6"/>
    <w:rsid w:val="007945EE"/>
    <w:rsid w:val="007E6D7C"/>
    <w:rsid w:val="00841388"/>
    <w:rsid w:val="00861686"/>
    <w:rsid w:val="00873915"/>
    <w:rsid w:val="008A1F64"/>
    <w:rsid w:val="008C337E"/>
    <w:rsid w:val="008D292E"/>
    <w:rsid w:val="008D2D82"/>
    <w:rsid w:val="008D7F2A"/>
    <w:rsid w:val="00917590"/>
    <w:rsid w:val="00946FF6"/>
    <w:rsid w:val="00955858"/>
    <w:rsid w:val="009848BA"/>
    <w:rsid w:val="009E5A12"/>
    <w:rsid w:val="009E7329"/>
    <w:rsid w:val="00A17ABD"/>
    <w:rsid w:val="00A44920"/>
    <w:rsid w:val="00A63B56"/>
    <w:rsid w:val="00AA044F"/>
    <w:rsid w:val="00AF5218"/>
    <w:rsid w:val="00B07A02"/>
    <w:rsid w:val="00B133A7"/>
    <w:rsid w:val="00B55F89"/>
    <w:rsid w:val="00B622EB"/>
    <w:rsid w:val="00B778C6"/>
    <w:rsid w:val="00B916E8"/>
    <w:rsid w:val="00BB056E"/>
    <w:rsid w:val="00BD55CD"/>
    <w:rsid w:val="00BF0981"/>
    <w:rsid w:val="00BF6F62"/>
    <w:rsid w:val="00C07BD5"/>
    <w:rsid w:val="00C07EDB"/>
    <w:rsid w:val="00CC4EC9"/>
    <w:rsid w:val="00CE1EAC"/>
    <w:rsid w:val="00D45CDA"/>
    <w:rsid w:val="00D54853"/>
    <w:rsid w:val="00D73345"/>
    <w:rsid w:val="00E37C82"/>
    <w:rsid w:val="00E422D1"/>
    <w:rsid w:val="00E7338B"/>
    <w:rsid w:val="00E73767"/>
    <w:rsid w:val="00EF4996"/>
    <w:rsid w:val="00F12423"/>
    <w:rsid w:val="00F25264"/>
    <w:rsid w:val="00F27A33"/>
    <w:rsid w:val="00F75869"/>
    <w:rsid w:val="00FE5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6EF1B8"/>
  <w15:chartTrackingRefBased/>
  <w15:docId w15:val="{F76874B2-D5D6-4D2A-AFD3-83AA1C661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2C37"/>
    <w:pPr>
      <w:spacing w:after="200" w:line="276" w:lineRule="auto"/>
    </w:pPr>
    <w:rPr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B133A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92C3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PABodyText">
    <w:name w:val="APA Body Text"/>
    <w:basedOn w:val="Normal"/>
    <w:link w:val="APABodyTextChar"/>
    <w:qFormat/>
    <w:rsid w:val="00145356"/>
    <w:pPr>
      <w:spacing w:after="0" w:line="480" w:lineRule="auto"/>
      <w:ind w:firstLine="720"/>
    </w:pPr>
    <w:rPr>
      <w:rFonts w:ascii="Times New Roman" w:hAnsi="Times New Roman"/>
      <w:sz w:val="24"/>
    </w:rPr>
  </w:style>
  <w:style w:type="character" w:customStyle="1" w:styleId="APABodyTextChar">
    <w:name w:val="APA Body Text Char"/>
    <w:basedOn w:val="DefaultParagraphFont"/>
    <w:link w:val="APABodyText"/>
    <w:rsid w:val="00145356"/>
    <w:rPr>
      <w:rFonts w:ascii="Times New Roman" w:hAnsi="Times New Roman"/>
      <w:sz w:val="24"/>
    </w:rPr>
  </w:style>
  <w:style w:type="paragraph" w:customStyle="1" w:styleId="APATitle1">
    <w:name w:val="APA Title 1"/>
    <w:basedOn w:val="APABodyText"/>
    <w:next w:val="APABodyText"/>
    <w:link w:val="APATitle1Char"/>
    <w:qFormat/>
    <w:rsid w:val="00145356"/>
    <w:pPr>
      <w:ind w:firstLine="0"/>
      <w:jc w:val="center"/>
    </w:pPr>
    <w:rPr>
      <w:b/>
    </w:rPr>
  </w:style>
  <w:style w:type="character" w:customStyle="1" w:styleId="APATitle1Char">
    <w:name w:val="APA Title 1 Char"/>
    <w:basedOn w:val="APABodyTextChar"/>
    <w:link w:val="APATitle1"/>
    <w:rsid w:val="00145356"/>
    <w:rPr>
      <w:rFonts w:ascii="Times New Roman" w:hAnsi="Times New Roman"/>
      <w:b/>
      <w:sz w:val="24"/>
    </w:rPr>
  </w:style>
  <w:style w:type="paragraph" w:customStyle="1" w:styleId="APATitle2">
    <w:name w:val="APA Title 2"/>
    <w:basedOn w:val="APATitle1"/>
    <w:next w:val="APABodyText"/>
    <w:link w:val="APATitle2Char"/>
    <w:qFormat/>
    <w:rsid w:val="00145356"/>
    <w:pPr>
      <w:jc w:val="left"/>
    </w:pPr>
  </w:style>
  <w:style w:type="character" w:customStyle="1" w:styleId="APATitle2Char">
    <w:name w:val="APA Title 2 Char"/>
    <w:basedOn w:val="APATitle1Char"/>
    <w:link w:val="APATitle2"/>
    <w:rsid w:val="00145356"/>
    <w:rPr>
      <w:rFonts w:ascii="Times New Roman" w:hAnsi="Times New Roman"/>
      <w:b/>
      <w:sz w:val="24"/>
    </w:rPr>
  </w:style>
  <w:style w:type="paragraph" w:customStyle="1" w:styleId="APAtitle3">
    <w:name w:val="APA title 3"/>
    <w:basedOn w:val="APATitle2"/>
    <w:next w:val="APABodyText"/>
    <w:link w:val="APAtitle3Char"/>
    <w:qFormat/>
    <w:rsid w:val="00145356"/>
    <w:pPr>
      <w:ind w:firstLine="720"/>
    </w:pPr>
  </w:style>
  <w:style w:type="character" w:customStyle="1" w:styleId="APAtitle3Char">
    <w:name w:val="APA title 3 Char"/>
    <w:basedOn w:val="APATitle2Char"/>
    <w:link w:val="APAtitle3"/>
    <w:rsid w:val="00145356"/>
    <w:rPr>
      <w:rFonts w:ascii="Times New Roman" w:hAnsi="Times New Roman"/>
      <w:b/>
      <w:sz w:val="24"/>
    </w:rPr>
  </w:style>
  <w:style w:type="paragraph" w:customStyle="1" w:styleId="APAtitle4">
    <w:name w:val="APA title 4"/>
    <w:basedOn w:val="APAtitle3"/>
    <w:next w:val="APABodyText"/>
    <w:link w:val="APAtitle4Char"/>
    <w:qFormat/>
    <w:rsid w:val="00145356"/>
    <w:rPr>
      <w:i/>
    </w:rPr>
  </w:style>
  <w:style w:type="character" w:customStyle="1" w:styleId="APAtitle4Char">
    <w:name w:val="APA title 4 Char"/>
    <w:basedOn w:val="APAtitle3Char"/>
    <w:link w:val="APAtitle4"/>
    <w:rsid w:val="00145356"/>
    <w:rPr>
      <w:rFonts w:ascii="Times New Roman" w:hAnsi="Times New Roman"/>
      <w:b/>
      <w:i/>
      <w:sz w:val="24"/>
    </w:rPr>
  </w:style>
  <w:style w:type="paragraph" w:customStyle="1" w:styleId="APAbody">
    <w:name w:val="APA body"/>
    <w:basedOn w:val="Normal"/>
    <w:qFormat/>
    <w:rsid w:val="00B07A02"/>
    <w:pPr>
      <w:spacing w:after="0" w:line="480" w:lineRule="auto"/>
      <w:ind w:firstLine="720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392C37"/>
    <w:rPr>
      <w:rFonts w:asciiTheme="majorHAnsi" w:eastAsiaTheme="majorEastAsia" w:hAnsiTheme="majorHAnsi" w:cstheme="majorBidi"/>
      <w:color w:val="1F3763" w:themeColor="accent1" w:themeShade="7F"/>
      <w:kern w:val="0"/>
      <w:sz w:val="24"/>
      <w:szCs w:val="24"/>
      <w14:ligatures w14:val="none"/>
    </w:rPr>
  </w:style>
  <w:style w:type="paragraph" w:styleId="ListParagraph">
    <w:name w:val="List Paragraph"/>
    <w:basedOn w:val="Normal"/>
    <w:uiPriority w:val="34"/>
    <w:qFormat/>
    <w:rsid w:val="00392C3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92C37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392C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2C37"/>
    <w:rPr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392C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2C37"/>
    <w:rPr>
      <w:kern w:val="0"/>
      <w14:ligatures w14:val="none"/>
    </w:rPr>
  </w:style>
  <w:style w:type="character" w:customStyle="1" w:styleId="Heading1Char">
    <w:name w:val="Heading 1 Char"/>
    <w:basedOn w:val="DefaultParagraphFont"/>
    <w:link w:val="Heading1"/>
    <w:uiPriority w:val="9"/>
    <w:rsid w:val="00B133A7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table" w:styleId="TableGrid">
    <w:name w:val="Table Grid"/>
    <w:basedOn w:val="TableNormal"/>
    <w:uiPriority w:val="59"/>
    <w:rsid w:val="00B133A7"/>
    <w:pPr>
      <w:spacing w:after="0" w:line="240" w:lineRule="auto"/>
    </w:pPr>
    <w:rPr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A63B5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271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github.com/rmcelreath/rethinking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406AF6E899A443B088CBB235517035" ma:contentTypeVersion="15" ma:contentTypeDescription="Create a new document." ma:contentTypeScope="" ma:versionID="9d88a9233d3a7d618f67950a22d96f03">
  <xsd:schema xmlns:xsd="http://www.w3.org/2001/XMLSchema" xmlns:xs="http://www.w3.org/2001/XMLSchema" xmlns:p="http://schemas.microsoft.com/office/2006/metadata/properties" xmlns:ns3="4a7669a9-a011-4939-9a62-ac1a8914829f" xmlns:ns4="c51ce0d9-b5e0-4520-89e9-ff5f84fa91bb" targetNamespace="http://schemas.microsoft.com/office/2006/metadata/properties" ma:root="true" ma:fieldsID="a2721176c6701745a22865e49578e457" ns3:_="" ns4:_="">
    <xsd:import namespace="4a7669a9-a011-4939-9a62-ac1a8914829f"/>
    <xsd:import namespace="c51ce0d9-b5e0-4520-89e9-ff5f84fa91b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7669a9-a011-4939-9a62-ac1a891482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1ce0d9-b5e0-4520-89e9-ff5f84fa91bb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4a7669a9-a011-4939-9a62-ac1a8914829f" xsi:nil="true"/>
  </documentManagement>
</p:properties>
</file>

<file path=customXml/itemProps1.xml><?xml version="1.0" encoding="utf-8"?>
<ds:datastoreItem xmlns:ds="http://schemas.openxmlformats.org/officeDocument/2006/customXml" ds:itemID="{9E09783F-2160-4536-9001-BDD4A68F703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2D3A64F-1250-45F4-AABF-4F8EFA5DA0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a7669a9-a011-4939-9a62-ac1a8914829f"/>
    <ds:schemaRef ds:uri="c51ce0d9-b5e0-4520-89e9-ff5f84fa91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1F0DC0F-3B42-4DC9-9A0C-CD95B196F9F9}">
  <ds:schemaRefs>
    <ds:schemaRef ds:uri="http://schemas.microsoft.com/office/2006/metadata/properties"/>
    <ds:schemaRef ds:uri="http://schemas.microsoft.com/office/infopath/2007/PartnerControls"/>
    <ds:schemaRef ds:uri="4a7669a9-a011-4939-9a62-ac1a8914829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474</Words>
  <Characters>2705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Oliver Perra</dc:creator>
  <cp:keywords/>
  <dc:description/>
  <cp:lastModifiedBy>Gil Dekel</cp:lastModifiedBy>
  <cp:revision>13</cp:revision>
  <dcterms:created xsi:type="dcterms:W3CDTF">2023-12-14T15:08:00Z</dcterms:created>
  <dcterms:modified xsi:type="dcterms:W3CDTF">2024-04-16T12:00:00Z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0x01010006406AF6E899A443B088CBB235517035</vt:lpwstr>
  </property>
</Properties>
</file>